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05-0264/1302/2024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86MS0013-01-2024-001319-04</w:t>
      </w:r>
    </w:p>
    <w:p>
      <w:pPr>
        <w:spacing w:before="0" w:after="0"/>
        <w:rPr>
          <w:sz w:val="26"/>
          <w:szCs w:val="26"/>
        </w:rPr>
      </w:pPr>
    </w:p>
    <w:p>
      <w:pPr>
        <w:tabs>
          <w:tab w:val="center" w:pos="4677"/>
          <w:tab w:val="left" w:pos="815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17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осуществляющий дежурство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Трефилова А.О.,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2 статьи 12.7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Трефилова Артема Олеговича, </w:t>
      </w:r>
      <w:r>
        <w:rPr>
          <w:rStyle w:val="cat-ExternalSystem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зарегистрированного по адресу: 427141</w:t>
      </w:r>
      <w:r>
        <w:rPr>
          <w:rStyle w:val="cat-UserDefinedgrp-4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1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16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</w:t>
      </w:r>
      <w:r>
        <w:rPr>
          <w:rFonts w:ascii="Times New Roman" w:eastAsia="Times New Roman" w:hAnsi="Times New Roman" w:cs="Times New Roman"/>
          <w:sz w:val="26"/>
          <w:szCs w:val="26"/>
        </w:rPr>
        <w:t>мин.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2.1.1. Правил дорожного движения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 А.О., </w:t>
      </w:r>
      <w:r>
        <w:rPr>
          <w:rFonts w:ascii="Times New Roman" w:eastAsia="Times New Roman" w:hAnsi="Times New Roman" w:cs="Times New Roman"/>
          <w:sz w:val="26"/>
          <w:szCs w:val="26"/>
        </w:rPr>
        <w:t>управлял транспортным средством "</w:t>
      </w:r>
      <w:r>
        <w:rPr>
          <w:rStyle w:val="cat-UserDefinedgrp-4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(полуприцеп, грузовой тягач),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государственный регистрационный знак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лишенным права управления транспортными средствами.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изложенным обстоятельствам 16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должностным лицом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Трефилова А.О.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частью 2 статьи 12.7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 А.О.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во вменённом административном правонарушении признал в полном объеме, в содеянном раскаивается. Просил назначить ему за данное правонарушение наказание в виде штрафа, который он обязуется уплатить.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Трефилова А.О., </w:t>
      </w:r>
      <w:r>
        <w:rPr>
          <w:rFonts w:ascii="Times New Roman" w:eastAsia="Times New Roman" w:hAnsi="Times New Roman" w:cs="Times New Roman"/>
          <w:sz w:val="26"/>
          <w:szCs w:val="26"/>
        </w:rPr>
        <w:t>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-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2.1.1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Трефилова А.О. </w:t>
      </w:r>
      <w:r>
        <w:rPr>
          <w:rFonts w:ascii="Times New Roman" w:eastAsia="Times New Roman" w:hAnsi="Times New Roman" w:cs="Times New Roman"/>
          <w:sz w:val="26"/>
          <w:szCs w:val="26"/>
        </w:rPr>
        <w:t>образуют состав административного правонарушения, предусмотренного частью 2 статьи 12.7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 № 549904 от 16 февраля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предусмотренном ч.2 ст. 12.7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Трефилова А.О.</w:t>
      </w:r>
      <w:r>
        <w:rPr>
          <w:rFonts w:ascii="Times New Roman" w:eastAsia="Times New Roman" w:hAnsi="Times New Roman" w:cs="Times New Roman"/>
          <w:sz w:val="26"/>
          <w:szCs w:val="26"/>
        </w:rPr>
        <w:t>; п</w:t>
      </w:r>
      <w:r>
        <w:rPr>
          <w:rFonts w:ascii="Times New Roman" w:eastAsia="Times New Roman" w:hAnsi="Times New Roman" w:cs="Times New Roman"/>
          <w:sz w:val="26"/>
          <w:szCs w:val="26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Трефилову А.О.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разъяснены, о чем проставил свою подпись;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об отстранении от управления транспортным средством 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 № 002796 от 16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 уполномоченного должностного лица;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Трефилова А.О.;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 А.О.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 виновным в совершении административного правонарушения, предусмотренного ч.5 ст.12.15 КоАП РФ и подвергнут административному наказанию в виде лишения права управления транспортными средствами на 1 год. Постановление вступило в законную силу. После вступления в законную силу указанных постановлений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 А.О.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не сдал; справкой инспектора ОИАЗ ГИБДД;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>, подтверждающих принадлежность автомобиля,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Трефилова А.О.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усматривается из материалов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 февраля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на основании протокола изъятия вещей и документов должностным лицом ОГИБДД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Трефилова А.О. </w:t>
      </w:r>
      <w:r>
        <w:rPr>
          <w:rFonts w:ascii="Times New Roman" w:eastAsia="Times New Roman" w:hAnsi="Times New Roman" w:cs="Times New Roman"/>
          <w:sz w:val="26"/>
          <w:szCs w:val="26"/>
        </w:rPr>
        <w:t>было изъято водительское удостоверение.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Субъектом административного правонарушения, ответственность за которое предусмотрена частью 2 статьи 12.7 Кодекса Российской Федерации об административных правонарушениях, является лицо, подвергнутое административному наказанию в виде лишения права управления транспортными средствами. Соответственно, квалифицирующим признаком состава административного правонарушения, предусмотренного частью 2 статьи 12.7 Кодекса Российской Федерации об административных правонарушениях,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Трефилова А.О.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2 ст. 12.7 КоАП РФ - управление транспортным средством водителем, лишенным права управления транспортными средствами.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Трефилову А.О.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арест в соответствии с частью 2 статьи 3.9 Кодекса Российской Федерации об административных правонарушениях может быть назначен </w:t>
      </w:r>
      <w:r>
        <w:rPr>
          <w:rFonts w:ascii="Times New Roman" w:eastAsia="Times New Roman" w:hAnsi="Times New Roman" w:cs="Times New Roman"/>
          <w:sz w:val="26"/>
          <w:szCs w:val="26"/>
        </w:rPr>
        <w:t>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Трефилова А.О.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правонарушения, его имущественное положение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Трефилову А.О.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Трефилова Артема Олеговича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ему наказание в виде административного штрафа в размере 30 000 (тридцати тысяч)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18810486240740002996.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7" w:lineRule="auto"/>
        <w:rPr>
          <w:sz w:val="26"/>
          <w:szCs w:val="26"/>
        </w:rPr>
      </w:pPr>
    </w:p>
    <w:p>
      <w:pPr>
        <w:spacing w:before="0" w:after="160" w:line="257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9">
    <w:name w:val="cat-ExternalSystemDefined grp-39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UserDefinedgrp-44rplc-14">
    <w:name w:val="cat-UserDefined grp-44 rplc-14"/>
    <w:basedOn w:val="DefaultParagraphFont"/>
  </w:style>
  <w:style w:type="character" w:customStyle="1" w:styleId="cat-UserDefinedgrp-43rplc-16">
    <w:name w:val="cat-UserDefined grp-43 rplc-16"/>
    <w:basedOn w:val="DefaultParagraphFont"/>
  </w:style>
  <w:style w:type="character" w:customStyle="1" w:styleId="cat-PassportDatagrp-27rplc-17">
    <w:name w:val="cat-PassportData grp-27 rplc-17"/>
    <w:basedOn w:val="DefaultParagraphFont"/>
  </w:style>
  <w:style w:type="character" w:customStyle="1" w:styleId="cat-ExternalSystemDefinedgrp-42rplc-18">
    <w:name w:val="cat-ExternalSystemDefined grp-42 rplc-18"/>
    <w:basedOn w:val="DefaultParagraphFont"/>
  </w:style>
  <w:style w:type="character" w:customStyle="1" w:styleId="cat-ExternalSystemDefinedgrp-38rplc-19">
    <w:name w:val="cat-ExternalSystemDefined grp-38 rplc-19"/>
    <w:basedOn w:val="DefaultParagraphFont"/>
  </w:style>
  <w:style w:type="character" w:customStyle="1" w:styleId="cat-ExternalSystemDefinedgrp-41rplc-20">
    <w:name w:val="cat-ExternalSystemDefined grp-41 rplc-20"/>
    <w:basedOn w:val="DefaultParagraphFont"/>
  </w:style>
  <w:style w:type="character" w:customStyle="1" w:styleId="cat-ExternalSystemDefinedgrp-40rplc-21">
    <w:name w:val="cat-ExternalSystemDefined grp-40 rplc-21"/>
    <w:basedOn w:val="DefaultParagraphFont"/>
  </w:style>
  <w:style w:type="character" w:customStyle="1" w:styleId="cat-UserDefinedgrp-47rplc-25">
    <w:name w:val="cat-UserDefined grp-47 rplc-25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6rplc-29">
    <w:name w:val="cat-UserDefined grp-46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